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78" w:rsidRDefault="00012C77" w:rsidP="00323978">
      <w:pPr>
        <w:widowControl/>
        <w:shd w:val="clear" w:color="auto" w:fill="FFFFFF"/>
        <w:snapToGrid w:val="0"/>
        <w:spacing w:line="240" w:lineRule="atLeast"/>
        <w:ind w:left="1920" w:hangingChars="400" w:hanging="1920"/>
        <w:outlineLvl w:val="0"/>
        <w:rPr>
          <w:rFonts w:ascii="微軟正黑體" w:eastAsia="微軟正黑體" w:hAnsi="微軟正黑體" w:cs="新細明體"/>
          <w:color w:val="000000" w:themeColor="text1"/>
          <w:kern w:val="36"/>
          <w:sz w:val="48"/>
          <w:szCs w:val="48"/>
        </w:rPr>
      </w:pPr>
      <w:bookmarkStart w:id="0" w:name="_GoBack"/>
      <w:bookmarkEnd w:id="0"/>
      <w:r>
        <w:rPr>
          <w:rFonts w:ascii="微軟正黑體" w:eastAsia="微軟正黑體" w:hAnsi="微軟正黑體" w:cs="新細明體" w:hint="eastAsia"/>
          <w:color w:val="000000" w:themeColor="text1"/>
          <w:kern w:val="36"/>
          <w:sz w:val="48"/>
          <w:szCs w:val="48"/>
        </w:rPr>
        <w:t>附件二：</w:t>
      </w:r>
      <w:r w:rsidRPr="00012C77">
        <w:rPr>
          <w:rFonts w:ascii="微軟正黑體" w:eastAsia="微軟正黑體" w:hAnsi="微軟正黑體" w:cs="新細明體" w:hint="eastAsia"/>
          <w:color w:val="000000" w:themeColor="text1"/>
          <w:kern w:val="36"/>
          <w:sz w:val="48"/>
          <w:szCs w:val="48"/>
        </w:rPr>
        <w:t>崇光女中交通資訊</w:t>
      </w:r>
    </w:p>
    <w:p w:rsidR="00012C77" w:rsidRPr="00323978" w:rsidRDefault="00323978" w:rsidP="00323978">
      <w:pPr>
        <w:widowControl/>
        <w:shd w:val="clear" w:color="auto" w:fill="FFFFFF"/>
        <w:snapToGrid w:val="0"/>
        <w:spacing w:line="240" w:lineRule="atLeast"/>
        <w:ind w:left="1120" w:hangingChars="400" w:hanging="1120"/>
        <w:outlineLvl w:val="0"/>
        <w:rPr>
          <w:rFonts w:ascii="標楷體" w:eastAsia="標楷體" w:hAnsi="標楷體" w:cs="新細明體"/>
          <w:color w:val="000000" w:themeColor="text1"/>
          <w:kern w:val="36"/>
          <w:sz w:val="28"/>
          <w:szCs w:val="28"/>
        </w:rPr>
      </w:pPr>
      <w:r w:rsidRPr="00323978">
        <w:rPr>
          <w:rFonts w:ascii="標楷體" w:eastAsia="標楷體" w:hAnsi="標楷體" w:cs="新細明體" w:hint="eastAsia"/>
          <w:color w:val="000000" w:themeColor="text1"/>
          <w:kern w:val="36"/>
          <w:sz w:val="28"/>
          <w:szCs w:val="28"/>
        </w:rPr>
        <w:t>地址：</w:t>
      </w:r>
      <w:r w:rsidRPr="0032397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</w:rPr>
        <w:t>新北市新店區三民路18號</w:t>
      </w:r>
    </w:p>
    <w:p w:rsidR="00B812ED" w:rsidRDefault="00012C77" w:rsidP="00012C77">
      <w:pPr>
        <w:snapToGrid w:val="0"/>
        <w:spacing w:line="240" w:lineRule="atLeast"/>
      </w:pPr>
      <w:r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0F1DA404" wp14:editId="7F29F408">
            <wp:extent cx="6692382" cy="4931229"/>
            <wp:effectExtent l="0" t="0" r="0" b="3175"/>
            <wp:docPr id="1" name="圖片 1" descr="http://signup1.ckgsh.ntpc.edu.tw/element/j_to_h/tube/tabs/12files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gnup1.ckgsh.ntpc.edu.tw/element/j_to_h/tube/tabs/12files/image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284" cy="493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C77" w:rsidRDefault="00012C77" w:rsidP="00012C77">
      <w:pPr>
        <w:snapToGrid w:val="0"/>
        <w:spacing w:line="240" w:lineRule="atLeast"/>
        <w:rPr>
          <w:szCs w:val="24"/>
        </w:rPr>
      </w:pPr>
    </w:p>
    <w:p w:rsidR="00012C77" w:rsidRPr="00012C77" w:rsidRDefault="00012C77" w:rsidP="00012C77">
      <w:pPr>
        <w:snapToGrid w:val="0"/>
        <w:spacing w:line="240" w:lineRule="atLeast"/>
        <w:rPr>
          <w:szCs w:val="24"/>
        </w:rPr>
      </w:pPr>
      <w:r w:rsidRPr="00012C77">
        <w:rPr>
          <w:rFonts w:hint="eastAsia"/>
          <w:szCs w:val="24"/>
        </w:rPr>
        <w:t>捷運：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877"/>
      </w:tblGrid>
      <w:tr w:rsidR="00012C77" w:rsidRPr="00012C77" w:rsidTr="00012C77">
        <w:tc>
          <w:tcPr>
            <w:tcW w:w="1668" w:type="dxa"/>
          </w:tcPr>
          <w:p w:rsidR="00012C77" w:rsidRPr="00012C77" w:rsidRDefault="00012C77" w:rsidP="00012C77">
            <w:pPr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/>
                <w:b/>
                <w:bCs/>
                <w:noProof/>
                <w:kern w:val="0"/>
                <w:szCs w:val="24"/>
              </w:rPr>
              <w:drawing>
                <wp:inline distT="0" distB="0" distL="0" distR="0" wp14:anchorId="0783DB29" wp14:editId="687B57EF">
                  <wp:extent cx="653143" cy="653143"/>
                  <wp:effectExtent l="0" t="0" r="0" b="0"/>
                  <wp:docPr id="3" name="圖片 3" descr="http://signup1.ckgsh.ntpc.edu.tw/element/j_to_h/tube/tabs/12files/h_to_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ignup1.ckgsh.ntpc.edu.tw/element/j_to_h/tube/tabs/12files/h_to_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3" cy="65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7" w:type="dxa"/>
          </w:tcPr>
          <w:p w:rsidR="00012C77" w:rsidRPr="00012C77" w:rsidRDefault="00012C77" w:rsidP="00012C77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012C7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新店往松山方向</w:t>
            </w:r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於新店區公所站下車，步行途經中華路，</w:t>
            </w:r>
            <w:proofErr w:type="gramStart"/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至崇光</w:t>
            </w:r>
            <w:proofErr w:type="gramEnd"/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距離700公尺，步行約9分鐘到校。</w:t>
            </w:r>
          </w:p>
          <w:p w:rsidR="00012C77" w:rsidRPr="00012C77" w:rsidRDefault="00012C77" w:rsidP="00012C77">
            <w:pPr>
              <w:snapToGrid w:val="0"/>
              <w:spacing w:line="240" w:lineRule="atLeast"/>
              <w:rPr>
                <w:szCs w:val="24"/>
              </w:rPr>
            </w:pPr>
          </w:p>
        </w:tc>
      </w:tr>
      <w:tr w:rsidR="00012C77" w:rsidRPr="00012C77" w:rsidTr="00012C77">
        <w:tc>
          <w:tcPr>
            <w:tcW w:w="1668" w:type="dxa"/>
          </w:tcPr>
          <w:p w:rsidR="00012C77" w:rsidRPr="00012C77" w:rsidRDefault="00012C77" w:rsidP="00012C77">
            <w:pPr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/>
                <w:b/>
                <w:bCs/>
                <w:noProof/>
                <w:kern w:val="0"/>
                <w:szCs w:val="24"/>
              </w:rPr>
              <w:drawing>
                <wp:inline distT="0" distB="0" distL="0" distR="0" wp14:anchorId="5EE953D3" wp14:editId="3841A3FD">
                  <wp:extent cx="653143" cy="653143"/>
                  <wp:effectExtent l="0" t="0" r="0" b="0"/>
                  <wp:docPr id="2" name="圖片 2" descr="http://signup1.ckgsh.ntpc.edu.tw/element/j_to_h/tube/tabs/12files/s_to_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ignup1.ckgsh.ntpc.edu.tw/element/j_to_h/tube/tabs/12files/s_to_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144" cy="65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7" w:type="dxa"/>
          </w:tcPr>
          <w:p w:rsidR="00012C77" w:rsidRPr="00012C77" w:rsidRDefault="00012C77" w:rsidP="00012C77">
            <w:pPr>
              <w:widowControl/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松山往新店方向</w:t>
            </w:r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於七張站下車，步行途經博愛街，</w:t>
            </w:r>
            <w:proofErr w:type="gramStart"/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至崇光</w:t>
            </w:r>
            <w:proofErr w:type="gramEnd"/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距離650公尺，步行約8分鐘到校。</w:t>
            </w:r>
          </w:p>
        </w:tc>
      </w:tr>
    </w:tbl>
    <w:p w:rsidR="00012C77" w:rsidRPr="00012C77" w:rsidRDefault="00012C77" w:rsidP="00012C77">
      <w:pPr>
        <w:widowControl/>
        <w:snapToGrid w:val="0"/>
        <w:spacing w:line="240" w:lineRule="atLeast"/>
        <w:rPr>
          <w:rFonts w:ascii="微軟正黑體" w:eastAsia="微軟正黑體" w:hAnsi="微軟正黑體" w:cs="新細明體"/>
          <w:b/>
          <w:bCs/>
          <w:kern w:val="0"/>
          <w:szCs w:val="24"/>
        </w:rPr>
      </w:pPr>
    </w:p>
    <w:p w:rsidR="00012C77" w:rsidRPr="00012C77" w:rsidRDefault="00012C77" w:rsidP="00012C77">
      <w:pPr>
        <w:snapToGrid w:val="0"/>
        <w:spacing w:line="240" w:lineRule="atLeast"/>
        <w:rPr>
          <w:szCs w:val="24"/>
        </w:rPr>
      </w:pPr>
      <w:r w:rsidRPr="00012C77">
        <w:rPr>
          <w:rFonts w:hint="eastAsia"/>
          <w:szCs w:val="24"/>
        </w:rPr>
        <w:t>開車</w:t>
      </w:r>
      <w:r>
        <w:rPr>
          <w:rFonts w:hint="eastAsia"/>
          <w:szCs w:val="24"/>
        </w:rPr>
        <w:t>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8877"/>
      </w:tblGrid>
      <w:tr w:rsidR="00012C77" w:rsidRPr="00012C77" w:rsidTr="00012C77">
        <w:tc>
          <w:tcPr>
            <w:tcW w:w="1668" w:type="dxa"/>
          </w:tcPr>
          <w:p w:rsidR="00012C77" w:rsidRPr="00012C77" w:rsidRDefault="00012C77" w:rsidP="00012C77">
            <w:pPr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/>
                <w:b/>
                <w:bCs/>
                <w:noProof/>
                <w:kern w:val="0"/>
                <w:szCs w:val="24"/>
              </w:rPr>
              <w:drawing>
                <wp:inline distT="0" distB="0" distL="0" distR="0" wp14:anchorId="493CEEAF" wp14:editId="419D9E3E">
                  <wp:extent cx="736302" cy="740228"/>
                  <wp:effectExtent l="0" t="0" r="0" b="3175"/>
                  <wp:docPr id="5" name="圖片 5" descr="http://signup1.ckgsh.ntpc.edu.tw/element/j_to_h/tube/tabs/12files/TWH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ignup1.ckgsh.ntpc.edu.tw/element/j_to_h/tube/tabs/12files/TWH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01" cy="7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7" w:type="dxa"/>
          </w:tcPr>
          <w:p w:rsidR="00012C77" w:rsidRPr="00012C77" w:rsidRDefault="00012C77" w:rsidP="00012C77">
            <w:pPr>
              <w:widowControl/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北上</w:t>
            </w:r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國道三號31.0公里處下安坑交流道，往台北方向直行中央路，右轉接中正路，沿中正路再右轉進入三民路。</w:t>
            </w:r>
          </w:p>
        </w:tc>
      </w:tr>
      <w:tr w:rsidR="00012C77" w:rsidRPr="00012C77" w:rsidTr="00012C77">
        <w:tc>
          <w:tcPr>
            <w:tcW w:w="1668" w:type="dxa"/>
          </w:tcPr>
          <w:p w:rsidR="00012C77" w:rsidRPr="00012C77" w:rsidRDefault="00012C77" w:rsidP="00012C77">
            <w:pPr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/>
                <w:b/>
                <w:bCs/>
                <w:noProof/>
                <w:kern w:val="0"/>
                <w:szCs w:val="24"/>
              </w:rPr>
              <w:drawing>
                <wp:inline distT="0" distB="0" distL="0" distR="0" wp14:anchorId="56CC953A" wp14:editId="0185B0B5">
                  <wp:extent cx="747132" cy="751115"/>
                  <wp:effectExtent l="0" t="0" r="0" b="0"/>
                  <wp:docPr id="4" name="圖片 4" descr="http://signup1.ckgsh.ntpc.edu.tw/element/j_to_h/tube/tabs/12files/TWH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signup1.ckgsh.ntpc.edu.tw/element/j_to_h/tube/tabs/12files/TWH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37" cy="755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7" w:type="dxa"/>
          </w:tcPr>
          <w:p w:rsidR="00012C77" w:rsidRPr="00012C77" w:rsidRDefault="00012C77" w:rsidP="00012C77">
            <w:pPr>
              <w:widowControl/>
              <w:snapToGrid w:val="0"/>
              <w:spacing w:line="240" w:lineRule="atLeast"/>
              <w:rPr>
                <w:szCs w:val="24"/>
              </w:rPr>
            </w:pPr>
            <w:r w:rsidRPr="00012C77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南下</w:t>
            </w:r>
            <w:r w:rsidRPr="00012C7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br/>
              <w:t>國道三號26.8公里處下新店交流道，右轉後接中興路，沿中興路至第一個路口右轉進入中正路，沿中正路走，再左轉進入三民路。</w:t>
            </w:r>
          </w:p>
        </w:tc>
      </w:tr>
    </w:tbl>
    <w:p w:rsidR="00012C77" w:rsidRPr="00012C77" w:rsidRDefault="00012C77" w:rsidP="00012C77">
      <w:pPr>
        <w:snapToGrid w:val="0"/>
        <w:spacing w:line="240" w:lineRule="atLeast"/>
      </w:pPr>
    </w:p>
    <w:sectPr w:rsidR="00012C77" w:rsidRPr="00012C77" w:rsidSect="00012C77">
      <w:pgSz w:w="11906" w:h="16838"/>
      <w:pgMar w:top="568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BBA" w:rsidRDefault="00631BBA" w:rsidP="00323978">
      <w:r>
        <w:separator/>
      </w:r>
    </w:p>
  </w:endnote>
  <w:endnote w:type="continuationSeparator" w:id="0">
    <w:p w:rsidR="00631BBA" w:rsidRDefault="00631BBA" w:rsidP="0032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BBA" w:rsidRDefault="00631BBA" w:rsidP="00323978">
      <w:r>
        <w:separator/>
      </w:r>
    </w:p>
  </w:footnote>
  <w:footnote w:type="continuationSeparator" w:id="0">
    <w:p w:rsidR="00631BBA" w:rsidRDefault="00631BBA" w:rsidP="0032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77"/>
    <w:rsid w:val="00012C77"/>
    <w:rsid w:val="001F0CBB"/>
    <w:rsid w:val="00301786"/>
    <w:rsid w:val="00323978"/>
    <w:rsid w:val="00523EA2"/>
    <w:rsid w:val="005879EB"/>
    <w:rsid w:val="00631BBA"/>
    <w:rsid w:val="00B812ED"/>
    <w:rsid w:val="00BE59D2"/>
    <w:rsid w:val="00DC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2C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2C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1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C77"/>
    <w:rPr>
      <w:rFonts w:asciiTheme="majorHAnsi" w:eastAsiaTheme="majorEastAsia" w:hAnsiTheme="majorHAnsi" w:cstheme="majorBidi"/>
      <w:sz w:val="18"/>
      <w:szCs w:val="18"/>
    </w:rPr>
  </w:style>
  <w:style w:type="paragraph" w:customStyle="1" w:styleId="media-body">
    <w:name w:val="media-body"/>
    <w:basedOn w:val="a"/>
    <w:rsid w:val="00012C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012C77"/>
    <w:rPr>
      <w:b/>
      <w:bCs/>
    </w:rPr>
  </w:style>
  <w:style w:type="table" w:styleId="a6">
    <w:name w:val="Table Grid"/>
    <w:basedOn w:val="a1"/>
    <w:uiPriority w:val="59"/>
    <w:rsid w:val="0001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39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397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12C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12C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012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2C77"/>
    <w:rPr>
      <w:rFonts w:asciiTheme="majorHAnsi" w:eastAsiaTheme="majorEastAsia" w:hAnsiTheme="majorHAnsi" w:cstheme="majorBidi"/>
      <w:sz w:val="18"/>
      <w:szCs w:val="18"/>
    </w:rPr>
  </w:style>
  <w:style w:type="paragraph" w:customStyle="1" w:styleId="media-body">
    <w:name w:val="media-body"/>
    <w:basedOn w:val="a"/>
    <w:rsid w:val="00012C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012C77"/>
    <w:rPr>
      <w:b/>
      <w:bCs/>
    </w:rPr>
  </w:style>
  <w:style w:type="table" w:styleId="a6">
    <w:name w:val="Table Grid"/>
    <w:basedOn w:val="a1"/>
    <w:uiPriority w:val="59"/>
    <w:rsid w:val="00012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239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239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239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NSHU</dc:creator>
  <cp:lastModifiedBy>s</cp:lastModifiedBy>
  <cp:revision>2</cp:revision>
  <dcterms:created xsi:type="dcterms:W3CDTF">2018-06-14T06:04:00Z</dcterms:created>
  <dcterms:modified xsi:type="dcterms:W3CDTF">2018-06-14T06:04:00Z</dcterms:modified>
</cp:coreProperties>
</file>