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B4A2" w14:textId="5BDC7389" w:rsidR="00DE4874" w:rsidRPr="00317869" w:rsidRDefault="00DE4874" w:rsidP="00DE4874">
      <w:pPr>
        <w:jc w:val="center"/>
        <w:rPr>
          <w:rFonts w:ascii="標楷體" w:eastAsia="標楷體" w:hAnsi="標楷體"/>
          <w:b/>
          <w:bCs/>
          <w:color w:val="3333FF"/>
          <w:sz w:val="44"/>
          <w:szCs w:val="44"/>
        </w:rPr>
      </w:pPr>
      <w:r w:rsidRPr="00317869">
        <w:rPr>
          <w:rFonts w:ascii="標楷體" w:eastAsia="標楷體" w:hAnsi="標楷體"/>
          <w:b/>
          <w:bCs/>
          <w:color w:val="3333FF"/>
          <w:sz w:val="44"/>
          <w:szCs w:val="44"/>
        </w:rPr>
        <w:t>自殺防治</w:t>
      </w:r>
    </w:p>
    <w:p w14:paraId="33492444" w14:textId="77777777" w:rsidR="00317869" w:rsidRPr="00317869" w:rsidRDefault="00317869" w:rsidP="00DE4874">
      <w:pPr>
        <w:jc w:val="center"/>
        <w:rPr>
          <w:rFonts w:hint="eastAsia"/>
          <w:b/>
          <w:bCs/>
          <w:sz w:val="22"/>
          <w:szCs w:val="20"/>
        </w:rPr>
      </w:pPr>
    </w:p>
    <w:p w14:paraId="37C8EA70" w14:textId="180101D9" w:rsidR="00DE4874" w:rsidRPr="00DE4874" w:rsidRDefault="00DE4874" w:rsidP="00DE4874">
      <w:pPr>
        <w:rPr>
          <w:rStyle w:val="a3"/>
        </w:rPr>
      </w:pPr>
      <w:r w:rsidRPr="00317869">
        <w:rPr>
          <w:rFonts w:ascii="標楷體" w:eastAsia="標楷體" w:hAnsi="標楷體"/>
          <w:b/>
          <w:bCs/>
        </w:rPr>
        <w:t>一、自殺防治宣導及資源：</w:t>
      </w:r>
      <w:r w:rsidRPr="00DE4874">
        <w:br/>
        <w:t>(</w:t>
      </w:r>
      <w:r w:rsidRPr="00DE4874">
        <w:t>一</w:t>
      </w:r>
      <w:r w:rsidRPr="00DE4874">
        <w:t>)</w:t>
      </w:r>
      <w:r w:rsidRPr="00DE4874">
        <w:t>若有宣導自殺防治之需求，請撥打</w:t>
      </w:r>
      <w:r w:rsidRPr="00DE4874">
        <w:t>07-7134000#5913</w:t>
      </w:r>
      <w:r w:rsidRPr="00DE4874">
        <w:t>與本府衛生局心衛中心自殺防治窗口申請，並告知宣導時間、地點、單位及留下承辦人聯絡方式。</w:t>
      </w:r>
      <w:r w:rsidRPr="00DE4874">
        <w:br/>
        <w:t>(</w:t>
      </w:r>
      <w:r w:rsidRPr="00DE4874">
        <w:t>二</w:t>
      </w:r>
      <w:r w:rsidRPr="00DE4874">
        <w:t>)</w:t>
      </w:r>
      <w:r w:rsidRPr="00DE4874">
        <w:t>並提供本府人事處暨所屬人事機構自殺防治種子教師名單供各機關參考。</w:t>
      </w:r>
      <w:r w:rsidRPr="00DE4874">
        <w:br/>
        <w:t>(</w:t>
      </w:r>
      <w:r w:rsidRPr="00DE4874">
        <w:t>三</w:t>
      </w:r>
      <w:r w:rsidRPr="00DE4874">
        <w:t>)</w:t>
      </w:r>
      <w:r w:rsidRPr="00DE4874">
        <w:t>自殺防治資源</w:t>
      </w:r>
      <w:r w:rsidRPr="00DE4874">
        <w:br/>
        <w:t>1.</w:t>
      </w:r>
      <w:hyperlink r:id="rId7" w:history="1">
        <w:r w:rsidRPr="00DE4874">
          <w:rPr>
            <w:rStyle w:val="a3"/>
          </w:rPr>
          <w:t>自殺防治系列手冊電子書（網址：</w:t>
        </w:r>
        <w:r w:rsidRPr="00DE4874">
          <w:rPr>
            <w:rStyle w:val="a3"/>
          </w:rPr>
          <w:t>https://www.tsos.org.tw/km/4847</w:t>
        </w:r>
        <w:r w:rsidRPr="00DE4874">
          <w:rPr>
            <w:rStyle w:val="a3"/>
          </w:rPr>
          <w:t>）</w:t>
        </w:r>
      </w:hyperlink>
      <w:r w:rsidRPr="00DE4874">
        <w:t>：提供各種主題之自殺防治手冊電子書，可線上閱讀或下載。</w:t>
      </w:r>
      <w:r w:rsidRPr="00DE4874">
        <w:br/>
        <w:t>2.</w:t>
      </w:r>
      <w:hyperlink r:id="rId8" w:history="1">
        <w:r w:rsidRPr="00DE4874">
          <w:rPr>
            <w:rStyle w:val="a3"/>
          </w:rPr>
          <w:t>心情溫度計</w:t>
        </w:r>
        <w:r w:rsidRPr="00DE4874">
          <w:rPr>
            <w:rStyle w:val="a3"/>
          </w:rPr>
          <w:t>App(</w:t>
        </w:r>
        <w:r w:rsidRPr="00DE4874">
          <w:rPr>
            <w:rStyle w:val="a3"/>
          </w:rPr>
          <w:t>網址：</w:t>
        </w:r>
        <w:r w:rsidRPr="00DE4874">
          <w:rPr>
            <w:rStyle w:val="a3"/>
          </w:rPr>
          <w:t>https://bsrs.page.link/55q2)</w:t>
        </w:r>
      </w:hyperlink>
      <w:r w:rsidRPr="00DE4874">
        <w:t>：</w:t>
      </w:r>
      <w:r w:rsidRPr="00DE4874">
        <w:t>APP store</w:t>
      </w:r>
      <w:r w:rsidRPr="00DE4874">
        <w:t>或</w:t>
      </w:r>
      <w:r w:rsidRPr="00DE4874">
        <w:t>Google play</w:t>
      </w:r>
      <w:r w:rsidRPr="00DE4874">
        <w:t>商店搜尋『心情溫度計』下載運用。</w:t>
      </w:r>
      <w:r w:rsidRPr="00DE4874">
        <w:br/>
        <w:t>3.</w:t>
      </w:r>
      <w:hyperlink r:id="rId9" w:history="1">
        <w:r w:rsidRPr="00DE4874">
          <w:rPr>
            <w:rStyle w:val="a3"/>
          </w:rPr>
          <w:t>珍愛生命數位學習網設有跨部會人員專區（網址：</w:t>
        </w:r>
        <w:r w:rsidRPr="00DE4874">
          <w:rPr>
            <w:rStyle w:val="a3"/>
          </w:rPr>
          <w:t>https://www.tsos.org.tw/p/elearning</w:t>
        </w:r>
        <w:r w:rsidRPr="00DE4874">
          <w:rPr>
            <w:rStyle w:val="a3"/>
          </w:rPr>
          <w:t>）</w:t>
        </w:r>
      </w:hyperlink>
      <w:r w:rsidRPr="00DE4874">
        <w:t>，社團法人台灣自殺防治學會提供網絡單位學習自殺防治的基礎守門人一問二應三轉介的知能，並落實跨部會的自殺防治策略，可依照所屬的機關性質選課。</w:t>
      </w:r>
      <w:r w:rsidRPr="00DE4874">
        <w:br/>
        <w:t>4.</w:t>
      </w:r>
      <w:hyperlink r:id="rId10" w:history="1">
        <w:r w:rsidRPr="00DE4874">
          <w:rPr>
            <w:rStyle w:val="a3"/>
          </w:rPr>
          <w:t>本府</w:t>
        </w:r>
        <w:r w:rsidRPr="00DE4874">
          <w:rPr>
            <w:rStyle w:val="a3"/>
          </w:rPr>
          <w:t>EAP</w:t>
        </w:r>
        <w:r w:rsidRPr="00DE4874">
          <w:rPr>
            <w:rStyle w:val="a3"/>
          </w:rPr>
          <w:t>心理健康宣導公版簡報</w:t>
        </w:r>
      </w:hyperlink>
      <w:r w:rsidRPr="00DE4874">
        <w:br/>
      </w:r>
      <w:r w:rsidRPr="00317869">
        <w:rPr>
          <w:rFonts w:ascii="標楷體" w:eastAsia="標楷體" w:hAnsi="標楷體"/>
          <w:b/>
          <w:bCs/>
        </w:rPr>
        <w:t>二、自殺防治關懷：</w:t>
      </w:r>
      <w:r w:rsidRPr="00DE4874">
        <w:br/>
      </w:r>
      <w:r w:rsidRPr="00DE4874">
        <w:t>請各機關於接獲自殺意念個案，先行提供關懷及諮詢</w:t>
      </w:r>
      <w:r w:rsidRPr="00DE4874">
        <w:t>/</w:t>
      </w:r>
      <w:r w:rsidRPr="00DE4874">
        <w:t>諮商、社福、醫療等相關資源以降低其自殺風險，並使用簡式健康量表</w:t>
      </w:r>
      <w:r w:rsidRPr="00DE4874">
        <w:t>(</w:t>
      </w:r>
      <w:r w:rsidRPr="00DE4874">
        <w:t>又名</w:t>
      </w:r>
      <w:bookmarkStart w:id="0" w:name="http://phsch.mohw.gov.tw/chinese/UpLoad/"/>
      <w:bookmarkEnd w:id="0"/>
      <w:r w:rsidRPr="00DE4874">
        <w:fldChar w:fldCharType="begin"/>
      </w:r>
      <w:r w:rsidRPr="00DE4874">
        <w:instrText xml:space="preserve"> HYPERLINK "https://dep.mohw.gov.tw/DOMHAOH/cp-341-29919-107.html" </w:instrText>
      </w:r>
      <w:r w:rsidRPr="00DE4874">
        <w:fldChar w:fldCharType="separate"/>
      </w:r>
      <w:r w:rsidRPr="00DE4874">
        <w:rPr>
          <w:rStyle w:val="a3"/>
        </w:rPr>
        <w:t>「心情溫度計」</w:t>
      </w:r>
      <w:r w:rsidRPr="00DE4874">
        <w:fldChar w:fldCharType="end"/>
      </w:r>
      <w:r w:rsidRPr="00DE4874">
        <w:t>)</w:t>
      </w:r>
      <w:r w:rsidRPr="00DE4874">
        <w:t>評估自殺風險。</w:t>
      </w:r>
      <w:r w:rsidRPr="00DE4874">
        <w:br/>
      </w:r>
      <w:r w:rsidRPr="00317869">
        <w:rPr>
          <w:rFonts w:ascii="標楷體" w:eastAsia="標楷體" w:hAnsi="標楷體"/>
          <w:b/>
          <w:bCs/>
        </w:rPr>
        <w:t>三、自殺防治轉介：</w:t>
      </w:r>
      <w:r w:rsidRPr="00317869">
        <w:rPr>
          <w:rFonts w:ascii="標楷體" w:eastAsia="標楷體" w:hAnsi="標楷體"/>
          <w:b/>
          <w:bCs/>
        </w:rPr>
        <w:br/>
      </w:r>
      <w:r w:rsidRPr="00DE4874">
        <w:t>若自殺意念個案之表現達簡式健康量表</w:t>
      </w:r>
      <w:r w:rsidRPr="00DE4874">
        <w:t>15</w:t>
      </w:r>
      <w:r w:rsidRPr="00DE4874">
        <w:t>分以上、自殺想法</w:t>
      </w:r>
      <w:r w:rsidRPr="00DE4874">
        <w:t>2</w:t>
      </w:r>
      <w:r w:rsidRPr="00DE4874">
        <w:t>分以上，且符合高自殺風險個案條件其中之一</w:t>
      </w:r>
      <w:r w:rsidRPr="00DE4874">
        <w:t>(1.</w:t>
      </w:r>
      <w:r w:rsidRPr="00DE4874">
        <w:t>再自殺個案、</w:t>
      </w:r>
      <w:r w:rsidRPr="00DE4874">
        <w:t>2.</w:t>
      </w:r>
      <w:r w:rsidRPr="00DE4874">
        <w:t>自殺方式為上吊、燒炭、汽車廢氣、開瓦斯、跳樓或喝農藥者、</w:t>
      </w:r>
      <w:r w:rsidRPr="00DE4874">
        <w:t>3.</w:t>
      </w:r>
      <w:r w:rsidRPr="00DE4874">
        <w:t>有具體自殺計畫（包含明確的時間與自殺方式）、</w:t>
      </w:r>
      <w:r w:rsidRPr="00DE4874">
        <w:t>4.65</w:t>
      </w:r>
      <w:r w:rsidRPr="00DE4874">
        <w:t>歲以上之獨居、無家庭、社會支持薄弱或久病不癒之老人</w:t>
      </w:r>
      <w:r w:rsidRPr="00DE4874">
        <w:t>)</w:t>
      </w:r>
      <w:r w:rsidRPr="00DE4874">
        <w:t>，請採線上通報</w:t>
      </w:r>
      <w:bookmarkStart w:id="1" w:name="https://khd.kcg.gov.tw/tw/download/index"/>
      <w:bookmarkEnd w:id="1"/>
      <w:r w:rsidRPr="00DE4874">
        <w:fldChar w:fldCharType="begin"/>
      </w:r>
      <w:r w:rsidRPr="00DE4874">
        <w:instrText xml:space="preserve"> HYPERLINK "https://sps.mohw.gov.tw/" </w:instrText>
      </w:r>
      <w:r w:rsidRPr="00DE4874">
        <w:fldChar w:fldCharType="separate"/>
      </w:r>
      <w:r w:rsidRPr="00DE4874">
        <w:rPr>
          <w:rStyle w:val="a3"/>
        </w:rPr>
        <w:t>「自殺防治通報系統」</w:t>
      </w:r>
      <w:r w:rsidRPr="00DE4874">
        <w:fldChar w:fldCharType="end"/>
      </w:r>
      <w:hyperlink r:id="rId11" w:history="1">
        <w:r w:rsidRPr="00DE4874">
          <w:rPr>
            <w:rStyle w:val="a3"/>
          </w:rPr>
          <w:t>(https://sps.mohw.gov.tw/</w:t>
        </w:r>
      </w:hyperlink>
      <w:r w:rsidRPr="00DE4874">
        <w:t>)</w:t>
      </w:r>
      <w:r w:rsidRPr="00DE4874">
        <w:t>，俾利掌握資訊即時性以及提升自殺風險評估及關懷訪視效能，後續由衛生局進行關懷開案評估，倘無法時再使用紙本</w:t>
      </w:r>
      <w:r w:rsidRPr="00DE4874">
        <w:t>(</w:t>
      </w:r>
      <w:r w:rsidRPr="00DE4874">
        <w:t>高雄市政府自殺高風險個案轉介單</w:t>
      </w:r>
      <w:r w:rsidRPr="00DE4874">
        <w:t>)</w:t>
      </w:r>
      <w:r w:rsidRPr="00DE4874">
        <w:t>傳真通報。</w:t>
      </w:r>
      <w:r w:rsidRPr="00DE4874">
        <w:br/>
      </w:r>
      <w:r w:rsidRPr="00DE4874">
        <w:br/>
      </w:r>
      <w:r w:rsidRPr="00DE4874">
        <w:fldChar w:fldCharType="begin"/>
      </w:r>
      <w:r w:rsidRPr="00DE4874">
        <w:instrText xml:space="preserve"> </w:instrText>
      </w:r>
      <w:r w:rsidRPr="00DE4874">
        <w:rPr>
          <w:rFonts w:hint="eastAsia"/>
        </w:rPr>
        <w:instrText>HYPERLINK "https://eap.kcg.gov.tw/upload/menu_cont/20200806092604.doc" \o "</w:instrText>
      </w:r>
      <w:r w:rsidRPr="00DE4874">
        <w:rPr>
          <w:rFonts w:hint="eastAsia"/>
        </w:rPr>
        <w:instrText>「簡式健康量表」</w:instrText>
      </w:r>
      <w:r w:rsidRPr="00DE4874">
        <w:rPr>
          <w:rFonts w:hint="eastAsia"/>
        </w:rPr>
        <w:instrText>(</w:instrText>
      </w:r>
      <w:r w:rsidRPr="00DE4874">
        <w:rPr>
          <w:rFonts w:hint="eastAsia"/>
        </w:rPr>
        <w:instrText>又名「心情溫度計」</w:instrText>
      </w:r>
      <w:r w:rsidRPr="00DE4874">
        <w:rPr>
          <w:rFonts w:hint="eastAsia"/>
        </w:rPr>
        <w:instrText>)" \t "_blank"</w:instrText>
      </w:r>
      <w:r w:rsidRPr="00DE4874">
        <w:instrText xml:space="preserve"> </w:instrText>
      </w:r>
      <w:r w:rsidRPr="00DE4874">
        <w:fldChar w:fldCharType="separate"/>
      </w:r>
      <w:r w:rsidRPr="00DE4874">
        <w:rPr>
          <w:rStyle w:val="a3"/>
          <w:noProof/>
        </w:rPr>
        <w:drawing>
          <wp:inline distT="0" distB="0" distL="0" distR="0" wp14:anchorId="4F0C6334" wp14:editId="5F711C7F">
            <wp:extent cx="171450" cy="247650"/>
            <wp:effectExtent l="0" t="0" r="0" b="0"/>
            <wp:docPr id="2" name="圖片 2" descr="*">
              <a:hlinkClick xmlns:a="http://schemas.openxmlformats.org/drawingml/2006/main" r:id="rId12" tgtFrame="&quot;_blank&quot;" tooltip="&quot;「簡式健康量表」(又名「心情溫度計」)&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hlinkClick r:id="rId12" tgtFrame="&quot;_blank&quot;" tooltip="&quot;「簡式健康量表」(又名「心情溫度計」)&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p>
    <w:p w14:paraId="31D69FA8" w14:textId="77777777" w:rsidR="00DE4874" w:rsidRPr="00DE4874" w:rsidRDefault="00DE4874" w:rsidP="00DE4874">
      <w:pPr>
        <w:rPr>
          <w:rStyle w:val="a3"/>
          <w:b/>
          <w:bCs/>
        </w:rPr>
      </w:pPr>
      <w:r w:rsidRPr="00DE4874">
        <w:rPr>
          <w:rStyle w:val="a3"/>
          <w:b/>
          <w:bCs/>
        </w:rPr>
        <w:t>「簡式健康量表」</w:t>
      </w:r>
      <w:r w:rsidRPr="00DE4874">
        <w:rPr>
          <w:rStyle w:val="a3"/>
          <w:b/>
          <w:bCs/>
        </w:rPr>
        <w:t>(</w:t>
      </w:r>
      <w:r w:rsidRPr="00DE4874">
        <w:rPr>
          <w:rStyle w:val="a3"/>
          <w:b/>
          <w:bCs/>
        </w:rPr>
        <w:t>又名「心情溫度計」</w:t>
      </w:r>
      <w:r w:rsidRPr="00DE4874">
        <w:rPr>
          <w:rStyle w:val="a3"/>
          <w:b/>
          <w:bCs/>
        </w:rPr>
        <w:t>)</w:t>
      </w:r>
    </w:p>
    <w:p w14:paraId="11B7C920" w14:textId="77777777" w:rsidR="00DE4874" w:rsidRPr="00DE4874" w:rsidRDefault="00DE4874" w:rsidP="00DE4874">
      <w:r w:rsidRPr="00DE4874">
        <w:fldChar w:fldCharType="end"/>
      </w:r>
    </w:p>
    <w:p w14:paraId="18CC8D0F" w14:textId="383009FE" w:rsidR="00DE4874" w:rsidRPr="00DE4874" w:rsidRDefault="00DE4874" w:rsidP="00DE4874">
      <w:pPr>
        <w:rPr>
          <w:rStyle w:val="a3"/>
          <w:b/>
          <w:bCs/>
        </w:rPr>
      </w:pPr>
      <w:r w:rsidRPr="00DE4874">
        <w:fldChar w:fldCharType="begin"/>
      </w:r>
      <w:r w:rsidRPr="00DE4874">
        <w:instrText xml:space="preserve"> </w:instrText>
      </w:r>
      <w:r w:rsidRPr="00DE4874">
        <w:rPr>
          <w:rFonts w:hint="eastAsia"/>
        </w:rPr>
        <w:instrText>HYPERLINK "https://eap.kcg.gov.tw/upload/menu_cont/20221007090714.pdf" \o "</w:instrText>
      </w:r>
      <w:r w:rsidRPr="00DE4874">
        <w:rPr>
          <w:rFonts w:hint="eastAsia"/>
        </w:rPr>
        <w:instrText>「高雄市政府自殺高風險個案轉介單」</w:instrText>
      </w:r>
      <w:r w:rsidRPr="00DE4874">
        <w:rPr>
          <w:rFonts w:hint="eastAsia"/>
        </w:rPr>
        <w:instrText>" \t "_blank"</w:instrText>
      </w:r>
      <w:r w:rsidRPr="00DE4874">
        <w:instrText xml:space="preserve"> </w:instrText>
      </w:r>
      <w:r w:rsidRPr="00DE4874">
        <w:fldChar w:fldCharType="separate"/>
      </w:r>
      <w:r w:rsidRPr="00DE4874">
        <w:rPr>
          <w:rStyle w:val="a3"/>
          <w:noProof/>
        </w:rPr>
        <w:drawing>
          <wp:inline distT="0" distB="0" distL="0" distR="0" wp14:anchorId="2946A625" wp14:editId="2B79365C">
            <wp:extent cx="171450" cy="247650"/>
            <wp:effectExtent l="0" t="0" r="0" b="0"/>
            <wp:docPr id="1" name="圖片 1" descr="*">
              <a:hlinkClick xmlns:a="http://schemas.openxmlformats.org/drawingml/2006/main" r:id="rId14" tgtFrame="&quot;_blank&quot;" tooltip="&quot;「高雄市政府自殺高風險個案轉介單」&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a:hlinkClick r:id="rId14" tgtFrame="&quot;_blank&quot;" tooltip="&quot;「高雄市政府自殺高風險個案轉介單」&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Pr="00DE4874">
        <w:rPr>
          <w:rStyle w:val="a3"/>
          <w:b/>
          <w:bCs/>
        </w:rPr>
        <w:t>「高雄市政府自殺高風險個案轉介單」</w:t>
      </w:r>
    </w:p>
    <w:p w14:paraId="7A4C42ED" w14:textId="77777777" w:rsidR="00DE4874" w:rsidRPr="00DE4874" w:rsidRDefault="00DE4874" w:rsidP="00DE4874">
      <w:r w:rsidRPr="00DE4874">
        <w:fldChar w:fldCharType="end"/>
      </w:r>
    </w:p>
    <w:p w14:paraId="71F3F91F" w14:textId="77777777" w:rsidR="00656EEC" w:rsidRPr="00DE4874" w:rsidRDefault="00656EEC"/>
    <w:sectPr w:rsidR="00656EEC" w:rsidRPr="00DE487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EFB4" w14:textId="77777777" w:rsidR="009F733B" w:rsidRDefault="009F733B" w:rsidP="00184F7E">
      <w:r>
        <w:separator/>
      </w:r>
    </w:p>
  </w:endnote>
  <w:endnote w:type="continuationSeparator" w:id="0">
    <w:p w14:paraId="245CCFBC" w14:textId="77777777" w:rsidR="009F733B" w:rsidRDefault="009F733B" w:rsidP="0018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C2A1" w14:textId="77777777" w:rsidR="009F733B" w:rsidRDefault="009F733B" w:rsidP="00184F7E">
      <w:r>
        <w:separator/>
      </w:r>
    </w:p>
  </w:footnote>
  <w:footnote w:type="continuationSeparator" w:id="0">
    <w:p w14:paraId="2CCA4C1E" w14:textId="77777777" w:rsidR="009F733B" w:rsidRDefault="009F733B" w:rsidP="00184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74"/>
    <w:rsid w:val="00184F7E"/>
    <w:rsid w:val="00317869"/>
    <w:rsid w:val="00427AB7"/>
    <w:rsid w:val="00656EEC"/>
    <w:rsid w:val="008E3F4F"/>
    <w:rsid w:val="009E520F"/>
    <w:rsid w:val="009F733B"/>
    <w:rsid w:val="00BD0958"/>
    <w:rsid w:val="00DE48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94EE3"/>
  <w15:chartTrackingRefBased/>
  <w15:docId w15:val="{4FBCE08E-62B1-490E-9E43-C0C7C0E9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4874"/>
    <w:rPr>
      <w:color w:val="0563C1" w:themeColor="hyperlink"/>
      <w:u w:val="single"/>
    </w:rPr>
  </w:style>
  <w:style w:type="character" w:styleId="a4">
    <w:name w:val="Unresolved Mention"/>
    <w:basedOn w:val="a0"/>
    <w:uiPriority w:val="99"/>
    <w:semiHidden/>
    <w:unhideWhenUsed/>
    <w:rsid w:val="00DE4874"/>
    <w:rPr>
      <w:color w:val="605E5C"/>
      <w:shd w:val="clear" w:color="auto" w:fill="E1DFDD"/>
    </w:rPr>
  </w:style>
  <w:style w:type="character" w:styleId="a5">
    <w:name w:val="FollowedHyperlink"/>
    <w:basedOn w:val="a0"/>
    <w:uiPriority w:val="99"/>
    <w:semiHidden/>
    <w:unhideWhenUsed/>
    <w:rsid w:val="00DE4874"/>
    <w:rPr>
      <w:color w:val="954F72" w:themeColor="followedHyperlink"/>
      <w:u w:val="single"/>
    </w:rPr>
  </w:style>
  <w:style w:type="paragraph" w:styleId="a6">
    <w:name w:val="header"/>
    <w:basedOn w:val="a"/>
    <w:link w:val="a7"/>
    <w:uiPriority w:val="99"/>
    <w:unhideWhenUsed/>
    <w:rsid w:val="00184F7E"/>
    <w:pPr>
      <w:tabs>
        <w:tab w:val="center" w:pos="4153"/>
        <w:tab w:val="right" w:pos="8306"/>
      </w:tabs>
      <w:snapToGrid w:val="0"/>
    </w:pPr>
    <w:rPr>
      <w:sz w:val="20"/>
      <w:szCs w:val="20"/>
    </w:rPr>
  </w:style>
  <w:style w:type="character" w:customStyle="1" w:styleId="a7">
    <w:name w:val="頁首 字元"/>
    <w:basedOn w:val="a0"/>
    <w:link w:val="a6"/>
    <w:uiPriority w:val="99"/>
    <w:rsid w:val="00184F7E"/>
    <w:rPr>
      <w:sz w:val="20"/>
      <w:szCs w:val="20"/>
    </w:rPr>
  </w:style>
  <w:style w:type="paragraph" w:styleId="a8">
    <w:name w:val="footer"/>
    <w:basedOn w:val="a"/>
    <w:link w:val="a9"/>
    <w:uiPriority w:val="99"/>
    <w:unhideWhenUsed/>
    <w:rsid w:val="00184F7E"/>
    <w:pPr>
      <w:tabs>
        <w:tab w:val="center" w:pos="4153"/>
        <w:tab w:val="right" w:pos="8306"/>
      </w:tabs>
      <w:snapToGrid w:val="0"/>
    </w:pPr>
    <w:rPr>
      <w:sz w:val="20"/>
      <w:szCs w:val="20"/>
    </w:rPr>
  </w:style>
  <w:style w:type="character" w:customStyle="1" w:styleId="a9">
    <w:name w:val="頁尾 字元"/>
    <w:basedOn w:val="a0"/>
    <w:link w:val="a8"/>
    <w:uiPriority w:val="99"/>
    <w:rsid w:val="00184F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512890">
      <w:bodyDiv w:val="1"/>
      <w:marLeft w:val="0"/>
      <w:marRight w:val="0"/>
      <w:marTop w:val="0"/>
      <w:marBottom w:val="0"/>
      <w:divBdr>
        <w:top w:val="none" w:sz="0" w:space="0" w:color="auto"/>
        <w:left w:val="none" w:sz="0" w:space="0" w:color="auto"/>
        <w:bottom w:val="none" w:sz="0" w:space="0" w:color="auto"/>
        <w:right w:val="none" w:sz="0" w:space="0" w:color="auto"/>
      </w:divBdr>
      <w:divsChild>
        <w:div w:id="1948460067">
          <w:marLeft w:val="0"/>
          <w:marRight w:val="0"/>
          <w:marTop w:val="0"/>
          <w:marBottom w:val="0"/>
          <w:divBdr>
            <w:top w:val="none" w:sz="0" w:space="0" w:color="auto"/>
            <w:left w:val="none" w:sz="0" w:space="0" w:color="auto"/>
            <w:bottom w:val="none" w:sz="0" w:space="0" w:color="auto"/>
            <w:right w:val="none" w:sz="0" w:space="0" w:color="auto"/>
          </w:divBdr>
          <w:divsChild>
            <w:div w:id="235627019">
              <w:marLeft w:val="0"/>
              <w:marRight w:val="0"/>
              <w:marTop w:val="0"/>
              <w:marBottom w:val="0"/>
              <w:divBdr>
                <w:top w:val="none" w:sz="0" w:space="0" w:color="auto"/>
                <w:left w:val="none" w:sz="0" w:space="0" w:color="auto"/>
                <w:bottom w:val="none" w:sz="0" w:space="0" w:color="auto"/>
                <w:right w:val="none" w:sz="0" w:space="0" w:color="auto"/>
              </w:divBdr>
              <w:divsChild>
                <w:div w:id="1729911381">
                  <w:marLeft w:val="0"/>
                  <w:marRight w:val="0"/>
                  <w:marTop w:val="0"/>
                  <w:marBottom w:val="0"/>
                  <w:divBdr>
                    <w:top w:val="none" w:sz="0" w:space="0" w:color="auto"/>
                    <w:left w:val="none" w:sz="0" w:space="0" w:color="auto"/>
                    <w:bottom w:val="none" w:sz="0" w:space="0" w:color="auto"/>
                    <w:right w:val="none" w:sz="0" w:space="0" w:color="auto"/>
                  </w:divBdr>
                </w:div>
              </w:divsChild>
            </w:div>
            <w:div w:id="78599777">
              <w:marLeft w:val="0"/>
              <w:marRight w:val="0"/>
              <w:marTop w:val="0"/>
              <w:marBottom w:val="0"/>
              <w:divBdr>
                <w:top w:val="none" w:sz="0" w:space="0" w:color="auto"/>
                <w:left w:val="none" w:sz="0" w:space="0" w:color="auto"/>
                <w:bottom w:val="none" w:sz="0" w:space="0" w:color="auto"/>
                <w:right w:val="none" w:sz="0" w:space="0" w:color="auto"/>
              </w:divBdr>
              <w:divsChild>
                <w:div w:id="1016463757">
                  <w:marLeft w:val="0"/>
                  <w:marRight w:val="0"/>
                  <w:marTop w:val="0"/>
                  <w:marBottom w:val="0"/>
                  <w:divBdr>
                    <w:top w:val="none" w:sz="0" w:space="0" w:color="auto"/>
                    <w:left w:val="none" w:sz="0" w:space="0" w:color="auto"/>
                    <w:bottom w:val="none" w:sz="0" w:space="0" w:color="auto"/>
                    <w:right w:val="none" w:sz="0" w:space="0" w:color="auto"/>
                  </w:divBdr>
                  <w:divsChild>
                    <w:div w:id="688216841">
                      <w:marLeft w:val="0"/>
                      <w:marRight w:val="0"/>
                      <w:marTop w:val="0"/>
                      <w:marBottom w:val="150"/>
                      <w:divBdr>
                        <w:top w:val="none" w:sz="0" w:space="0" w:color="auto"/>
                        <w:left w:val="none" w:sz="0" w:space="0" w:color="auto"/>
                        <w:bottom w:val="none" w:sz="0" w:space="0" w:color="auto"/>
                        <w:right w:val="none" w:sz="0" w:space="0" w:color="auto"/>
                      </w:divBdr>
                      <w:divsChild>
                        <w:div w:id="2130657282">
                          <w:marLeft w:val="0"/>
                          <w:marRight w:val="0"/>
                          <w:marTop w:val="0"/>
                          <w:marBottom w:val="0"/>
                          <w:divBdr>
                            <w:top w:val="none" w:sz="0" w:space="0" w:color="auto"/>
                            <w:left w:val="none" w:sz="0" w:space="0" w:color="auto"/>
                            <w:bottom w:val="none" w:sz="0" w:space="0" w:color="auto"/>
                            <w:right w:val="none" w:sz="0" w:space="0" w:color="auto"/>
                          </w:divBdr>
                        </w:div>
                      </w:divsChild>
                    </w:div>
                    <w:div w:id="270624763">
                      <w:marLeft w:val="0"/>
                      <w:marRight w:val="0"/>
                      <w:marTop w:val="0"/>
                      <w:marBottom w:val="150"/>
                      <w:divBdr>
                        <w:top w:val="none" w:sz="0" w:space="0" w:color="auto"/>
                        <w:left w:val="none" w:sz="0" w:space="0" w:color="auto"/>
                        <w:bottom w:val="none" w:sz="0" w:space="0" w:color="auto"/>
                        <w:right w:val="none" w:sz="0" w:space="0" w:color="auto"/>
                      </w:divBdr>
                      <w:divsChild>
                        <w:div w:id="3654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rs.page.link/55q2"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tsos.org.tw/km/4847" TargetMode="External"/><Relationship Id="rId12" Type="http://schemas.openxmlformats.org/officeDocument/2006/relationships/hyperlink" Target="https://eap.kcg.gov.tw/upload/menu_cont/20200806092604.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ps.mohw.gov.tw/"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drive.google.com/drive/folders/1ym7vlrKmwUE4f1acc7vI7qtbI9e4MSGM?usp=sharing" TargetMode="External"/><Relationship Id="rId4" Type="http://schemas.openxmlformats.org/officeDocument/2006/relationships/webSettings" Target="webSettings.xml"/><Relationship Id="rId9" Type="http://schemas.openxmlformats.org/officeDocument/2006/relationships/hyperlink" Target="https://www.tsos.org.tw/p/elearning" TargetMode="External"/><Relationship Id="rId14" Type="http://schemas.openxmlformats.org/officeDocument/2006/relationships/hyperlink" Target="https://eap.kcg.gov.tw/upload/menu_cont/20221007090714.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F5285-9EC1-4EA3-937B-BFF5EBE9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KUSJH</dc:creator>
  <cp:keywords/>
  <dc:description/>
  <cp:lastModifiedBy>KUSJH</cp:lastModifiedBy>
  <cp:revision>6</cp:revision>
  <dcterms:created xsi:type="dcterms:W3CDTF">2024-03-13T07:43:00Z</dcterms:created>
  <dcterms:modified xsi:type="dcterms:W3CDTF">2024-03-19T06:15:00Z</dcterms:modified>
</cp:coreProperties>
</file>